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Arial" w:hAnsi="Arial" w:cs="Arial"/>
          <w:b/>
          <w:bCs/>
          <w:color w:themeColor="text2" w:val="0E2841"/>
        </w:rPr>
      </w:pPr>
      <w:r>
        <w:rPr>
          <w:rFonts w:cs="Arial" w:ascii="Arial" w:hAnsi="Arial"/>
          <w:b/>
          <w:bCs/>
          <w:color w:themeColor="text2" w:val="0E2841"/>
        </w:rPr>
        <w:t xml:space="preserve">CURSO: </w:t>
      </w:r>
      <w:r>
        <w:rPr>
          <w:rFonts w:cs="Arial" w:ascii="Arial" w:hAnsi="Arial"/>
          <w:b/>
          <w:bCs/>
          <w:color w:themeColor="text2" w:val="0E2841"/>
          <w:lang w:val="en-US"/>
        </w:rPr>
        <w:t>LICENCIAMENTO AMBIENTAL MUNICIPAL: AVALIAÇÃO DOS IMPACTOS SOCIAIS E       AO PATRIMONIO CULTURAL</w:t>
      </w:r>
    </w:p>
    <w:p>
      <w:pPr>
        <w:pStyle w:val="Normal"/>
        <w:jc w:val="both"/>
        <w:rPr>
          <w:rFonts w:ascii="Arial" w:hAnsi="Arial" w:cs="Arial"/>
          <w:b/>
          <w:bCs/>
          <w:color w:themeColor="text2" w:val="0E2841"/>
        </w:rPr>
      </w:pPr>
      <w:r>
        <w:rPr>
          <w:rFonts w:cs="Arial" w:ascii="Arial" w:hAnsi="Arial"/>
          <w:b/>
          <w:bCs/>
          <w:color w:themeColor="text2" w:val="0E2841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b/>
          <w:bCs/>
          <w:color w:themeColor="text2" w:val="0E2841"/>
        </w:rPr>
        <w:t xml:space="preserve">DISCIPLINA: </w:t>
      </w:r>
      <w:r>
        <w:rPr>
          <w:rFonts w:cs="Arial" w:ascii="Arial" w:hAnsi="Arial"/>
        </w:rPr>
        <w:t>INTERPRETANDO OS IMPACTOS SOCIAIS NEGATIVOS DECORRENTES DOS DIVERSOS EMPREENDIMENTOS</w:t>
      </w:r>
    </w:p>
    <w:p>
      <w:pPr>
        <w:pStyle w:val="Normal"/>
        <w:jc w:val="both"/>
        <w:rPr>
          <w:rFonts w:ascii="Arial" w:hAnsi="Arial" w:cs="Arial"/>
          <w:b/>
          <w:bCs/>
          <w:color w:themeColor="text2" w:val="0E2841"/>
        </w:rPr>
      </w:pPr>
      <w:r>
        <w:rPr>
          <w:rFonts w:cs="Arial" w:ascii="Arial" w:hAnsi="Arial"/>
        </w:rPr>
        <w:t>DOCENTE: Drª Ângela Damasceno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b/>
          <w:bCs/>
          <w:color w:themeColor="text2" w:val="0E2841"/>
        </w:rPr>
        <w:t>Data: 23 de julho de 2026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8931" w:type="dxa"/>
        <w:jc w:val="left"/>
        <w:tblInd w:w="-11" w:type="dxa"/>
        <w:tblLayout w:type="fixed"/>
        <w:tblCellMar>
          <w:top w:w="0" w:type="dxa"/>
          <w:left w:w="6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8931"/>
      </w:tblGrid>
      <w:tr>
        <w:trPr/>
        <w:tc>
          <w:tcPr>
            <w:tcW w:w="8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92D050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  <w:t>EMENTA</w:t>
            </w:r>
          </w:p>
        </w:tc>
      </w:tr>
      <w:tr>
        <w:trPr/>
        <w:tc>
          <w:tcPr>
            <w:tcW w:w="8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  <w:t>OBJETIVO:</w:t>
            </w:r>
          </w:p>
        </w:tc>
      </w:tr>
      <w:tr>
        <w:trPr/>
        <w:tc>
          <w:tcPr>
            <w:tcW w:w="8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Destacar os impactos sociais negativos decorrentes dos diversos empreendimentos para melhor análise dos cenários de gestão ambiental e dos processos decisórios.</w:t>
            </w:r>
          </w:p>
        </w:tc>
      </w:tr>
      <w:tr>
        <w:trPr/>
        <w:tc>
          <w:tcPr>
            <w:tcW w:w="8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OBJETIVOS ESPECÍFICOS:</w:t>
            </w:r>
          </w:p>
        </w:tc>
      </w:tr>
      <w:tr>
        <w:trPr/>
        <w:tc>
          <w:tcPr>
            <w:tcW w:w="8931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bCs/>
              </w:rPr>
            </w:pPr>
            <w:r>
              <w:rPr>
                <w:rFonts w:cs="Arial" w:ascii="Arial" w:hAnsi="Arial"/>
              </w:rPr>
              <w:t>Abordar questões multidisciplinares; destacar os diferentes impactos sociais, enfatizando a importância da participação social para o enfrentamento junto aos conflitos; apresentar casos emblemáticos para fomentar a troca de experiências.</w:t>
            </w:r>
          </w:p>
        </w:tc>
      </w:tr>
      <w:tr>
        <w:trPr/>
        <w:tc>
          <w:tcPr>
            <w:tcW w:w="8931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tcMar>
              <w:left w:w="30" w:type="dxa"/>
            </w:tcMar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  <w:t>CONTEÚDO PROGRAMÁTICO:</w:t>
            </w:r>
          </w:p>
        </w:tc>
      </w:tr>
      <w:tr>
        <w:trPr/>
        <w:tc>
          <w:tcPr>
            <w:tcW w:w="8931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tcMar>
              <w:left w:w="30" w:type="dxa"/>
            </w:tcMar>
            <w:vAlign w:val="center"/>
          </w:tcPr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Aspectos conceituais; breve contextualização; perspectiva socioambiental a partir da condição de desigualdade social dos impactos sociais;</w:t>
            </w:r>
          </w:p>
        </w:tc>
      </w:tr>
      <w:tr>
        <w:trPr/>
        <w:tc>
          <w:tcPr>
            <w:tcW w:w="8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  <w:t>PROCEDIMENTOS:</w:t>
            </w:r>
          </w:p>
        </w:tc>
      </w:tr>
      <w:tr>
        <w:trPr/>
        <w:tc>
          <w:tcPr>
            <w:tcW w:w="8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Cs/>
                <w:color w:val="auto"/>
              </w:rPr>
            </w:pPr>
            <w:r>
              <w:rPr>
                <w:rFonts w:eastAsia="Calibri" w:cs="Arial" w:ascii="Arial" w:hAnsi="Arial"/>
                <w:color w:val="auto"/>
              </w:rPr>
              <w:t>A disciplina será trabalhada em 1h, sendo que desta carga horária, 20min serão destinados ao momento de perguntas e contribuições; A apresentação expositiva utilizará slides em arquivo ppt.</w:t>
            </w:r>
          </w:p>
        </w:tc>
      </w:tr>
      <w:tr>
        <w:trPr/>
        <w:tc>
          <w:tcPr>
            <w:tcW w:w="8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  <w:t>RECURSOS:</w:t>
            </w:r>
          </w:p>
        </w:tc>
      </w:tr>
      <w:tr>
        <w:trPr/>
        <w:tc>
          <w:tcPr>
            <w:tcW w:w="8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Apoio do CEAF para Gravação do curso EAD; Disponibilização no site Link e divulgação das inscrições; certificados de conclusão do curso emitido pelo Ministério Público da Bahia, através do CEAF.</w:t>
            </w:r>
          </w:p>
        </w:tc>
      </w:tr>
      <w:tr>
        <w:trPr/>
        <w:tc>
          <w:tcPr>
            <w:tcW w:w="8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  <w:t>AVALIAÇÃO:</w:t>
            </w:r>
          </w:p>
        </w:tc>
      </w:tr>
      <w:tr>
        <w:trPr/>
        <w:tc>
          <w:tcPr>
            <w:tcW w:w="8931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tcMar>
              <w:left w:w="50" w:type="dxa"/>
            </w:tcMar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</w:rPr>
              <w:t>Avaliação processual a partir da interação com os participantes; possibilidades de texto colaborativo para exposição das vivencias apresentadas à luz do tema discutido.</w:t>
            </w:r>
          </w:p>
        </w:tc>
      </w:tr>
      <w:tr>
        <w:trPr/>
        <w:tc>
          <w:tcPr>
            <w:tcW w:w="8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  <w:t>BIBLIOGRAFIA:</w:t>
            </w:r>
          </w:p>
        </w:tc>
      </w:tr>
      <w:tr>
        <w:trPr/>
        <w:tc>
          <w:tcPr>
            <w:tcW w:w="8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</w:rPr>
              <w:t xml:space="preserve">CONSELHO NACIONAL DO MEIO AMBIENTE (Brasil). Resolução CONAMA nº 1, de 23 de janeiro de 1986. Dispõe sobre critérios básicos e diretrizes gerais para o Relatório de Impacto Ambiental - RIMA. </w:t>
            </w:r>
            <w:r>
              <w:rPr>
                <w:rFonts w:cs="Arial" w:ascii="Arial" w:hAnsi="Arial"/>
                <w:b/>
              </w:rPr>
              <w:t>Diário Oficial da União</w:t>
            </w:r>
            <w:r>
              <w:rPr>
                <w:rFonts w:cs="Arial" w:ascii="Arial" w:hAnsi="Arial"/>
                <w:bCs/>
              </w:rPr>
              <w:t>, Brasília, DF, 17 fev. 1986.</w:t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</w:rPr>
              <w:t>SANTOS, Antônio Bispo dos. </w:t>
            </w:r>
            <w:r>
              <w:rPr>
                <w:rFonts w:cs="Arial" w:ascii="Arial" w:hAnsi="Arial"/>
                <w:b/>
                <w:bCs/>
              </w:rPr>
              <w:t>A terra dá, a terra quer</w:t>
            </w:r>
            <w:r>
              <w:rPr>
                <w:rFonts w:cs="Arial" w:ascii="Arial" w:hAnsi="Arial"/>
                <w:bCs/>
              </w:rPr>
              <w:t>. São Paulo: Ubu Editora, Piseagrama, 202</w:t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</w:rPr>
              <w:t xml:space="preserve">SANTOS, Maria Alice. </w:t>
            </w:r>
            <w:r>
              <w:rPr>
                <w:rFonts w:cs="Arial" w:ascii="Arial" w:hAnsi="Arial"/>
                <w:b/>
              </w:rPr>
              <w:t>Grandes empreendimentos e a reconfiguração do espaço urbano</w:t>
            </w:r>
            <w:r>
              <w:rPr>
                <w:rFonts w:cs="Arial" w:ascii="Arial" w:hAnsi="Arial"/>
                <w:bCs/>
              </w:rPr>
              <w:t>. São Paulo: Editora Acadêmica, 2017.</w:t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Cs/>
              </w:rPr>
              <w:t xml:space="preserve">VAINER, Carlos B. Conceito de atingido: uma revisão teórica e política. </w:t>
            </w:r>
            <w:r>
              <w:rPr>
                <w:rFonts w:cs="Arial" w:ascii="Arial" w:hAnsi="Arial"/>
                <w:b/>
                <w:i/>
                <w:iCs/>
              </w:rPr>
              <w:t>In</w:t>
            </w:r>
            <w:r>
              <w:rPr>
                <w:rFonts w:cs="Arial" w:ascii="Arial" w:hAnsi="Arial"/>
                <w:b/>
              </w:rPr>
              <w:t>:</w:t>
            </w:r>
            <w:r>
              <w:rPr>
                <w:rFonts w:cs="Arial" w:ascii="Arial" w:hAnsi="Arial"/>
                <w:bCs/>
              </w:rPr>
              <w:t xml:space="preserve"> ROTHMAN, Franklin Daniel (org.). Vidas alagadas: conflitos socioambientais, licenciamento e barragens. Viçosa: UFV, 2008. p. 39-63.</w:t>
            </w:r>
          </w:p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</w:r>
          </w:p>
        </w:tc>
      </w:tr>
    </w:tbl>
    <w:p>
      <w:pPr>
        <w:pStyle w:val="Normal"/>
        <w:spacing w:before="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sectPr>
      <w:type w:val="nextPage"/>
      <w:pgSz w:w="11906" w:h="16838"/>
      <w:pgMar w:left="1418" w:right="1588" w:gutter="0" w:header="0" w:top="1701" w:footer="0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73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e51e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eastAsia="zh-CN" w:val="pt-BR" w:bidi="ar-SA"/>
      <w14:ligatures w14:val="none"/>
    </w:rPr>
  </w:style>
  <w:style w:type="paragraph" w:styleId="Heading1">
    <w:name w:val="Heading 1"/>
    <w:basedOn w:val="Normal"/>
    <w:next w:val="Normal"/>
    <w:link w:val="Ttulo1Char"/>
    <w:uiPriority w:val="9"/>
    <w:qFormat/>
    <w:rsid w:val="00434461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434461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434461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434461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434461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434461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434461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434461"/>
    <w:pPr>
      <w:keepNext w:val="true"/>
      <w:keepLines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434461"/>
    <w:pPr>
      <w:keepNext w:val="true"/>
      <w:keepLines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43446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43446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434461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434461"/>
    <w:rPr>
      <w:rFonts w:eastAsia="" w:cs="" w:cstheme="majorBidi" w:eastAsiaTheme="majorEastAsia"/>
      <w:i/>
      <w:iCs/>
      <w:color w:themeColor="accent1" w:themeShade="bf" w:val="0F4761"/>
    </w:rPr>
  </w:style>
  <w:style w:type="character" w:styleId="Ttulo5Char" w:customStyle="1">
    <w:name w:val="Título 5 Char"/>
    <w:basedOn w:val="DefaultParagraphFont"/>
    <w:uiPriority w:val="9"/>
    <w:semiHidden/>
    <w:qFormat/>
    <w:rsid w:val="00434461"/>
    <w:rPr>
      <w:rFonts w:eastAsia="" w:cs="" w:cstheme="majorBidi" w:eastAsiaTheme="majorEastAsia"/>
      <w:color w:themeColor="accent1" w:themeShade="bf" w:val="0F4761"/>
    </w:rPr>
  </w:style>
  <w:style w:type="character" w:styleId="Ttulo6Char" w:customStyle="1">
    <w:name w:val="Título 6 Char"/>
    <w:basedOn w:val="DefaultParagraphFont"/>
    <w:uiPriority w:val="9"/>
    <w:semiHidden/>
    <w:qFormat/>
    <w:rsid w:val="00434461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434461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434461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434461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434461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434461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434461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434461"/>
    <w:rPr>
      <w:i/>
      <w:iCs/>
      <w:color w:themeColor="accent1" w:themeShade="bf" w:val="0F4761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434461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434461"/>
    <w:rPr>
      <w:b/>
      <w:bCs/>
      <w:smallCaps/>
      <w:color w:themeColor="accent1" w:themeShade="bf" w:val="0F4761"/>
      <w:spacing w:val="5"/>
    </w:rPr>
  </w:style>
  <w:style w:type="character" w:styleId="CabealhoChar" w:customStyle="1">
    <w:name w:val="Cabeçalho Char"/>
    <w:basedOn w:val="DefaultParagraphFont"/>
    <w:qFormat/>
    <w:rsid w:val="00434461"/>
    <w:rPr>
      <w:rFonts w:ascii="Times New Roman" w:hAnsi="Times New Roman" w:eastAsia="Times New Roman" w:cs="Times New Roman"/>
      <w:color w:val="00000A"/>
      <w:kern w:val="0"/>
      <w:lang w:eastAsia="zh-CN"/>
      <w14:ligatures w14:val="non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tuloChar"/>
    <w:uiPriority w:val="10"/>
    <w:qFormat/>
    <w:rsid w:val="00434461"/>
    <w:pPr>
      <w:spacing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434461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434461"/>
    <w:pPr>
      <w:spacing w:before="160" w:after="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434461"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4344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rsid w:val="00434461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NormalWeb">
    <w:name w:val="Normal (Web)"/>
    <w:basedOn w:val="Normal"/>
    <w:uiPriority w:val="99"/>
    <w:semiHidden/>
    <w:unhideWhenUsed/>
    <w:qFormat/>
    <w:rsid w:val="009573c4"/>
    <w:pPr>
      <w:suppressAutoHyphens w:val="false"/>
      <w:spacing w:beforeAutospacing="1" w:afterAutospacing="1"/>
    </w:pPr>
    <w:rPr>
      <w:color w:val="auto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Application>LibreOffice/7.6.4.1$Windows_X86_64 LibreOffice_project/e19e193f88cd6c0525a17fb7a176ed8e6a3e2aa1</Application>
  <AppVersion>15.0000</AppVersion>
  <Pages>1</Pages>
  <Words>289</Words>
  <Characters>1830</Characters>
  <CharactersWithSpaces>2103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2026-07-22T12:53:00Z</dcterms:created>
  <dc:creator>Ângela Damasceno</dc:creator>
  <dc:description/>
  <dc:language>pt-BR</dc:language>
  <cp:lastModifiedBy>Ângela Damasceno</cp:lastModifiedBy>
  <dcterms:modified xsi:type="dcterms:W3CDTF">2026-07-23T15:31:00Z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